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D233C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jc w:val="center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kern w:val="0"/>
          <w:sz w:val="20"/>
        </w:rPr>
        <w:drawing>
          <wp:inline distT="0" distB="0" distL="0" distR="0">
            <wp:extent cx="2787015" cy="71437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0"/>
          <w:lang w:val="en-US" w:eastAsia="zh-CN"/>
        </w:rPr>
        <w:t xml:space="preserve">                     </w:t>
      </w:r>
      <w:r>
        <w:rPr>
          <w:rFonts w:ascii="Times New Roman" w:hAnsi="Times New Roman" w:cs="Times New Roman" w:eastAsiaTheme="minorEastAsia"/>
          <w:caps w:val="0"/>
        </w:rPr>
        <w:fldChar w:fldCharType="begin">
          <w:fldData xml:space="preserve">ZQBKAHoAdABYAFEAdAAwAFYARQBXAGEAcgB0AHYAZAA2AGIANABwADIAaQBFAEcANABjAFQANABh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</w:fldData>
        </w:fldChar>
      </w:r>
      <w:r>
        <w:rPr>
          <w:rFonts w:hint="eastAsia" w:ascii="Times New Roman" w:hAnsi="Times New Roman" w:cs="Times New Roman" w:eastAsiaTheme="minorEastAsia"/>
          <w:caps w:val="0"/>
          <w:lang w:eastAsia="zh-CN"/>
        </w:rPr>
        <w:instrText xml:space="preserve">ADDIN CNKISM.UserStyle</w:instrText>
      </w:r>
      <w:r>
        <w:rPr>
          <w:rFonts w:ascii="Times New Roman" w:hAnsi="Times New Roman" w:cs="Times New Roman" w:eastAsiaTheme="minorEastAsia"/>
          <w:caps w:val="0"/>
        </w:rPr>
        <w:fldChar w:fldCharType="separate"/>
      </w:r>
      <w:r>
        <w:rPr>
          <w:rFonts w:ascii="Times New Roman" w:hAnsi="Times New Roman" w:cs="Times New Roman" w:eastAsiaTheme="minorEastAsia"/>
          <w:caps w:val="0"/>
        </w:rPr>
        <w:fldChar w:fldCharType="end"/>
      </w:r>
      <w:r>
        <w:rPr>
          <w:rFonts w:ascii="Times New Roman" w:hAnsi="Times New Roman" w:cs="Times New Roman" w:eastAsiaTheme="minorEastAsia"/>
          <w:caps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-1076325</wp:posOffset>
            </wp:positionH>
            <wp:positionV relativeFrom="paragraph">
              <wp:posOffset>-931545</wp:posOffset>
            </wp:positionV>
            <wp:extent cx="8698230" cy="10733405"/>
            <wp:effectExtent l="0" t="0" r="7620" b="0"/>
            <wp:wrapNone/>
            <wp:docPr id="2" name="图片 2" descr="封面-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封面-背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9823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内部资料 请勿外传</w:t>
      </w:r>
    </w:p>
    <w:p w14:paraId="16A278BE">
      <w:pPr>
        <w:rPr>
          <w:rFonts w:ascii="Times New Roman" w:hAnsi="Times New Roman" w:cs="Times New Roman"/>
        </w:rPr>
      </w:pPr>
    </w:p>
    <w:p w14:paraId="619E44C4">
      <w:pPr>
        <w:spacing w:before="100"/>
        <w:jc w:val="center"/>
        <w:rPr>
          <w:rFonts w:ascii="黑体" w:hAnsi="黑体" w:eastAsia="黑体" w:cs="Times New Roman"/>
          <w:b/>
          <w:color w:val="000000" w:themeColor="text1"/>
          <w:kern w:val="0"/>
          <w:sz w:val="84"/>
          <w:szCs w:val="84"/>
          <w14:textFill>
            <w14:solidFill>
              <w14:schemeClr w14:val="tx1"/>
            </w14:solidFill>
          </w14:textFill>
        </w:rPr>
      </w:pPr>
      <w:bookmarkStart w:id="0" w:name="_Toc12895"/>
      <w:bookmarkStart w:id="1" w:name="_Toc32263"/>
      <w:bookmarkStart w:id="2" w:name="_Toc10358"/>
      <w:bookmarkStart w:id="3" w:name="_Toc13712"/>
      <w:bookmarkStart w:id="4" w:name="_Toc14684"/>
      <w:r>
        <w:rPr>
          <w:rFonts w:ascii="黑体" w:hAnsi="黑体" w:eastAsia="黑体" w:cs="Times New Roman"/>
          <w:b/>
          <w:color w:val="000000" w:themeColor="text1"/>
          <w:kern w:val="0"/>
          <w:sz w:val="84"/>
          <w:szCs w:val="84"/>
          <w14:textFill>
            <w14:solidFill>
              <w14:schemeClr w14:val="tx1"/>
            </w14:solidFill>
          </w14:textFill>
        </w:rPr>
        <w:t xml:space="preserve"> </w:t>
      </w:r>
    </w:p>
    <w:p w14:paraId="47875D8F">
      <w:pPr>
        <w:spacing w:before="100"/>
        <w:jc w:val="both"/>
        <w:rPr>
          <w:rFonts w:ascii="黑体" w:hAnsi="黑体" w:eastAsia="黑体" w:cs="Times New Roman"/>
          <w:b w:val="0"/>
          <w:bCs/>
          <w:color w:val="000000" w:themeColor="text1"/>
          <w:kern w:val="0"/>
          <w:sz w:val="100"/>
          <w:szCs w:val="100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Times New Roman"/>
          <w:b w:val="0"/>
          <w:bCs/>
          <w:color w:val="000000" w:themeColor="text1"/>
          <w:kern w:val="0"/>
          <w:sz w:val="100"/>
          <w:szCs w:val="100"/>
          <w14:textFill>
            <w14:solidFill>
              <w14:schemeClr w14:val="tx1"/>
            </w14:solidFill>
          </w14:textFill>
        </w:rPr>
        <w:t>“黄梅戏”</w:t>
      </w:r>
      <w:r>
        <w:rPr>
          <w:rFonts w:hint="eastAsia" w:ascii="黑体" w:hAnsi="黑体" w:eastAsia="黑体" w:cs="Times New Roman"/>
          <w:b w:val="0"/>
          <w:bCs/>
          <w:color w:val="000000" w:themeColor="text1"/>
          <w:kern w:val="0"/>
          <w:sz w:val="100"/>
          <w:szCs w:val="100"/>
          <w14:textFill>
            <w14:solidFill>
              <w14:schemeClr w14:val="tx1"/>
            </w14:solidFill>
          </w14:textFill>
        </w:rPr>
        <w:t>研究成果</w:t>
      </w:r>
    </w:p>
    <w:p w14:paraId="0DCAEA2D">
      <w:pPr>
        <w:jc w:val="center"/>
        <w:rPr>
          <w:rFonts w:ascii="黑体" w:hAnsi="黑体" w:eastAsia="黑体" w:cs="Times New Roman"/>
          <w:b w:val="0"/>
          <w:bCs/>
          <w:color w:val="000000" w:themeColor="text1"/>
          <w:kern w:val="0"/>
          <w:sz w:val="100"/>
          <w:szCs w:val="100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Times New Roman"/>
          <w:b w:val="0"/>
          <w:bCs/>
          <w:color w:val="000000" w:themeColor="text1"/>
          <w:kern w:val="0"/>
          <w:sz w:val="100"/>
          <w:szCs w:val="100"/>
          <w14:textFill>
            <w14:solidFill>
              <w14:schemeClr w14:val="tx1"/>
            </w14:solidFill>
          </w14:textFill>
        </w:rPr>
        <w:t>分析报告</w:t>
      </w:r>
      <w:bookmarkEnd w:id="0"/>
      <w:bookmarkEnd w:id="1"/>
      <w:bookmarkEnd w:id="2"/>
      <w:bookmarkEnd w:id="3"/>
      <w:bookmarkEnd w:id="4"/>
    </w:p>
    <w:p w14:paraId="7A1414E2">
      <w:pPr>
        <w:jc w:val="center"/>
        <w:rPr>
          <w:rFonts w:hint="default" w:ascii="Times New Roman" w:hAnsi="Times New Roman" w:cs="Times New Roman" w:eastAsiaTheme="minorEastAsia"/>
          <w:b/>
          <w:bCs/>
          <w:sz w:val="28"/>
          <w:szCs w:val="28"/>
          <w:lang w:val="en-US" w:eastAsia="zh-CN"/>
        </w:rPr>
      </w:pPr>
    </w:p>
    <w:p w14:paraId="19ABCAE5">
      <w:pPr>
        <w:spacing w:before="100"/>
        <w:jc w:val="center"/>
        <w:rPr>
          <w:rFonts w:ascii="黑体" w:hAnsi="黑体" w:eastAsia="黑体" w:cs="Times New Roman"/>
          <w:b w:val="0"/>
          <w:bCs/>
          <w:color w:val="000000" w:themeColor="text1"/>
          <w:kern w:val="0"/>
          <w:sz w:val="100"/>
          <w:szCs w:val="100"/>
          <w14:textFill>
            <w14:solidFill>
              <w14:schemeClr w14:val="tx1"/>
            </w14:solidFill>
          </w14:textFill>
        </w:rPr>
      </w:pPr>
    </w:p>
    <w:p w14:paraId="37D8F983">
      <w:pPr>
        <w:rPr>
          <w:rFonts w:ascii="Times New Roman" w:hAnsi="Times New Roman" w:cs="Times New Roman"/>
        </w:rPr>
      </w:pPr>
    </w:p>
    <w:p w14:paraId="246B1C2D">
      <w:pPr>
        <w:rPr>
          <w:rFonts w:ascii="Times New Roman" w:hAnsi="Times New Roman" w:cs="Times New Roman"/>
        </w:rPr>
      </w:pPr>
    </w:p>
    <w:p w14:paraId="193FC95E">
      <w:pPr>
        <w:rPr>
          <w:rFonts w:ascii="Times New Roman" w:hAnsi="Times New Roman" w:cs="Times New Roman"/>
        </w:rPr>
      </w:pPr>
    </w:p>
    <w:p w14:paraId="3795B985">
      <w:pPr>
        <w:rPr>
          <w:rFonts w:ascii="Times New Roman" w:hAnsi="Times New Roman" w:cs="Times New Roman"/>
        </w:rPr>
      </w:pPr>
    </w:p>
    <w:p w14:paraId="7FC31538">
      <w:pPr>
        <w:spacing w:line="1040" w:lineRule="exact"/>
        <w:jc w:val="left"/>
        <w:rPr>
          <w:rFonts w:ascii="Times New Roman" w:hAnsi="Times New Roman" w:cs="Times New Roman"/>
          <w:b/>
          <w:bCs/>
          <w:color w:val="FFFFFF" w:themeColor="background1"/>
          <w:sz w:val="96"/>
          <w:szCs w:val="96"/>
          <w:lang w:eastAsia="zh-Hans"/>
          <w14:textFill>
            <w14:solidFill>
              <w14:schemeClr w14:val="bg1"/>
            </w14:solidFill>
          </w14:textFill>
        </w:rPr>
      </w:pPr>
    </w:p>
    <w:p w14:paraId="5135B69F">
      <w:pPr>
        <w:spacing w:line="15" w:lineRule="auto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  <w:lang w:eastAsia="zh-Hans"/>
          <w14:textFill>
            <w14:solidFill>
              <w14:schemeClr w14:val="bg1"/>
            </w14:solidFill>
          </w14:textFill>
        </w:rPr>
      </w:pPr>
    </w:p>
    <w:p w14:paraId="74EE222D">
      <w:pPr>
        <w:spacing w:before="100" w:after="100" w:line="276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 w14:paraId="63086D5C">
      <w:pPr>
        <w:spacing w:before="100" w:after="100" w:line="276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  <w:t>安庆师范大学图书馆</w:t>
      </w:r>
    </w:p>
    <w:p w14:paraId="1BCB114A">
      <w:pPr>
        <w:tabs>
          <w:tab w:val="left" w:pos="2638"/>
        </w:tabs>
        <w:spacing w:before="100" w:after="100" w:line="276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  <w:bookmarkStart w:id="5" w:name="_Toc8070"/>
      <w:r>
        <w:rPr>
          <w:rFonts w:ascii="Times New Roman" w:hAnsi="Times New Roman" w:cs="Times New Roman"/>
          <w:b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  <w:t>2024-11-1</w:t>
      </w:r>
      <w:bookmarkEnd w:id="5"/>
      <w:r>
        <w:rPr>
          <w:rFonts w:ascii="Times New Roman" w:hAnsi="Times New Roman" w:cs="Times New Roman"/>
          <w:b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  <w:t>2</w:t>
      </w:r>
    </w:p>
    <w:p w14:paraId="16876981">
      <w:pPr>
        <w:spacing w:line="15" w:lineRule="auto"/>
        <w:rPr>
          <w:rFonts w:ascii="Times New Roman" w:hAnsi="Times New Roman" w:cs="Times New Roman"/>
          <w:b/>
          <w:bCs/>
          <w:color w:val="000000" w:themeColor="text1"/>
          <w:sz w:val="24"/>
          <w:lang w:eastAsia="zh-Hans"/>
          <w14:textFill>
            <w14:solidFill>
              <w14:schemeClr w14:val="tx1"/>
            </w14:solidFill>
          </w14:textFill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6"/>
      </w:tblGrid>
      <w:tr w14:paraId="3C52A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</w:tcPr>
          <w:p w14:paraId="2DF9AC1D">
            <w:pPr>
              <w:spacing w:line="15" w:lineRule="auto"/>
              <w:jc w:val="center"/>
              <w:rPr>
                <w:rFonts w:ascii="Times New Roman" w:hAnsi="Times New Roman" w:eastAsia="宋体" w:cs="Times New Roman"/>
                <w:b/>
                <w:bCs/>
                <w:color w:val="FFFFFF" w:themeColor="background1"/>
                <w:kern w:val="0"/>
                <w:sz w:val="96"/>
                <w:szCs w:val="96"/>
                <w:lang w:eastAsia="zh-Han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FFFFFF" w:themeColor="background1"/>
                <w:kern w:val="0"/>
                <w:sz w:val="96"/>
                <w:szCs w:val="96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114300" distR="114300">
                  <wp:extent cx="6645275" cy="232410"/>
                  <wp:effectExtent l="0" t="0" r="3175" b="15240"/>
                  <wp:docPr id="4" name="图片 4" descr="4-二级标题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-二级标题b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2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b/>
                <w:bCs/>
                <w:color w:val="FFFFFF" w:themeColor="background1"/>
                <w:kern w:val="0"/>
                <w:sz w:val="96"/>
                <w:szCs w:val="96"/>
                <w14:textFill>
                  <w14:solidFill>
                    <w14:schemeClr w14:val="bg1"/>
                  </w14:solidFill>
                </w14:textFill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107315</wp:posOffset>
                  </wp:positionV>
                  <wp:extent cx="6645275" cy="1165225"/>
                  <wp:effectExtent l="0" t="0" r="3175" b="15875"/>
                  <wp:wrapNone/>
                  <wp:docPr id="5" name="图片 5" descr="2目录-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目录-b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27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243F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9B5FB">
            <w:pPr>
              <w:spacing w:line="840" w:lineRule="auto"/>
              <w:jc w:val="left"/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FFFFFF" w:themeColor="background1"/>
                <w:kern w:val="0"/>
                <w:sz w:val="96"/>
                <w:szCs w:val="96"/>
                <w:lang w:eastAsia="zh-Hans"/>
                <w14:textFill>
                  <w14:solidFill>
                    <w14:schemeClr w14:val="bg1"/>
                  </w14:solidFill>
                </w14:textFill>
              </w:rPr>
              <w:t>目录</w:t>
            </w: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宋体" w:cs="Times New Roman"/>
                <w:b/>
                <w:bCs/>
                <w:color w:val="FFFFFF" w:themeColor="background1"/>
                <w:kern w:val="0"/>
                <w:sz w:val="28"/>
                <w:szCs w:val="28"/>
                <w:lang w:eastAsia="zh-Hans"/>
                <w14:textFill>
                  <w14:solidFill>
                    <w14:schemeClr w14:val="bg1"/>
                  </w14:solidFill>
                </w14:textFill>
              </w:rPr>
              <w:t>contents</w:t>
            </w:r>
          </w:p>
        </w:tc>
      </w:tr>
    </w:tbl>
    <w:sdt>
      <w:sdtPr>
        <w:rPr>
          <w:rFonts w:ascii="宋体" w:hAnsi="宋体" w:eastAsia="宋体"/>
        </w:rPr>
        <w:id w:val="147470296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</w:rPr>
      </w:sdtEndPr>
      <w:sdtContent>
        <w:p w14:paraId="73B0E24F">
          <w:pPr>
            <w:jc w:val="center"/>
          </w:pPr>
        </w:p>
        <w:p w14:paraId="6183A459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Times New Roman" w:hAnsi="Times New Roman" w:cs="Times New Roman"/>
              <w:b/>
              <w:caps w:val="0"/>
            </w:rPr>
            <w:fldChar w:fldCharType="begin"/>
          </w:r>
          <w:r>
            <w:rPr>
              <w:rFonts w:ascii="Times New Roman" w:hAnsi="Times New Roman" w:cs="Times New Roman"/>
              <w:b/>
              <w:caps w:val="0"/>
            </w:rPr>
            <w:instrText xml:space="preserve">TOC \o "1-2" \h \u </w:instrText>
          </w:r>
          <w:r>
            <w:rPr>
              <w:rFonts w:ascii="Times New Roman" w:hAnsi="Times New Roman" w:cs="Times New Roman"/>
              <w:b/>
              <w:caps w:val="0"/>
            </w:rPr>
            <w:fldChar w:fldCharType="separate"/>
          </w:r>
          <w:r>
            <w:fldChar w:fldCharType="begin"/>
          </w:r>
          <w:r>
            <w:instrText xml:space="preserve"> HYPERLINK \l "_Toc8044"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一 报告说明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_Toc8044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1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78FE39B6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"_Toc4296"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二“黄梅戏”主题</w:t>
          </w:r>
          <w:r>
            <w:rPr>
              <w:rFonts w:ascii="Times New Roman" w:hAnsi="Times New Roman" w:cs="Times New Roman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文献发文趋势分析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_Toc4296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2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029614B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"_Toc28968" </w:instrText>
          </w:r>
          <w:r>
            <w:fldChar w:fldCharType="separate"/>
          </w:r>
          <w:r>
            <w:rPr>
              <w:rFonts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1. 知网“黄梅戏”主题期刊文献发文趋势分析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_Toc28968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2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40421944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"_Toc22105"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2</w:t>
          </w:r>
          <w:r>
            <w:rPr>
              <w:rFonts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.</w:t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“黄梅戏”</w:t>
          </w:r>
          <w:r>
            <w:rPr>
              <w:rFonts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主题学位论文</w:t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发文</w:t>
          </w:r>
          <w:r>
            <w:rPr>
              <w:rFonts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趋势分析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_Toc22105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3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3FFE4216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"_Toc26822"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3.“</w:t>
          </w:r>
          <w:r>
            <w:rPr>
              <w:rFonts w:ascii="Times New Roman" w:hAnsi="Times New Roman" w:cs="Times New Roman"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黄梅戏</w:t>
          </w:r>
          <w:r>
            <w:rPr>
              <w:rFonts w:hint="eastAsia" w:ascii="Times New Roman" w:hAnsi="Times New Roman" w:cs="Times New Roman"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”</w:t>
          </w:r>
          <w:r>
            <w:rPr>
              <w:rFonts w:ascii="Times New Roman" w:hAnsi="Times New Roman" w:cs="Times New Roman"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主题会议论文</w:t>
          </w:r>
          <w:r>
            <w:rPr>
              <w:rFonts w:hint="eastAsia" w:ascii="Times New Roman" w:hAnsi="Times New Roman" w:cs="Times New Roman"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发文趋势</w:t>
          </w:r>
          <w:r>
            <w:rPr>
              <w:rFonts w:ascii="Times New Roman" w:hAnsi="Times New Roman" w:cs="Times New Roman"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_Toc26822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4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7987E059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"_Toc11443" </w:instrText>
          </w:r>
          <w:r>
            <w:fldChar w:fldCharType="separate"/>
          </w:r>
          <w:r>
            <w:rPr>
              <w:rFonts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4. CALIS联合目录“黄梅戏”主题</w:t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图书出版</w:t>
          </w:r>
          <w:r>
            <w:rPr>
              <w:rFonts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趋势分析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_Toc11443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4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2747050C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"_Toc27583" </w:instrText>
          </w:r>
          <w:r>
            <w:fldChar w:fldCharType="separate"/>
          </w:r>
          <w:r>
            <w:rPr>
              <w:rFonts w:ascii="Times New Roman" w:hAnsi="Times New Roman" w:cs="Times New Roman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三 基于CiteSpace知识图谱的“黄梅戏”主题文献分析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_Toc27583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5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389A37A6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"_Toc22738"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1. 数据采集与转换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_Toc22738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5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AD06714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"_Toc29413"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2.“黄梅戏”主题文献的关键词聚类分析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_Toc29413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5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0CD4EFA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"_Toc8444"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3.“黄梅戏”主题文献的关键词突现分析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_Toc8444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7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9AF033C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"_Toc307"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4.“黄梅戏”主题文献的关键词时区分析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_Toc307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8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6CA3855A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"_Toc17096"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5.“黄梅戏”主题文献的合作分析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_Toc17096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8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65F1164B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"_Toc12875"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14:textFill>
                <w14:solidFill>
                  <w14:schemeClr w14:val="tx1"/>
                </w14:solidFill>
              </w14:textFill>
            </w:rPr>
            <w:t>6.“黄梅戏”主题文献的研究机构分析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_Toc12875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9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177C4F46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"_Toc30253"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四“黄梅戏”主题文献（论文）高发文量学者统计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_Toc30253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10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4AC82275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"_Toc9656"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五“黄梅戏”</w:t>
          </w:r>
          <w:r>
            <w:rPr>
              <w:rFonts w:ascii="Times New Roman" w:hAnsi="Times New Roman" w:cs="Times New Roman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主题</w:t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文献</w:t>
          </w:r>
          <w:r>
            <w:rPr>
              <w:rFonts w:ascii="Times New Roman" w:hAnsi="Times New Roman" w:cs="Times New Roman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学科分类分析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_Toc9656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11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150D5152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"_Toc20016" </w:instrText>
          </w:r>
          <w:r>
            <w:fldChar w:fldCharType="separate"/>
          </w:r>
          <w:r>
            <w:rPr>
              <w:rFonts w:hint="eastAsia" w:ascii="黑体" w:hAnsi="黑体" w:cs="黑体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六 知网“黄梅戏”主题期刊文献来源基金分析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_Toc20016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12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6CDD3C9C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"_Toc30063" </w:instrText>
          </w:r>
          <w:r>
            <w:fldChar w:fldCharType="separate"/>
          </w:r>
          <w:r>
            <w:rPr>
              <w:rFonts w:hint="eastAsia" w:ascii="黑体" w:hAnsi="黑体" w:cs="黑体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七“黄梅戏”主题学位论文学位授予单位统计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_Toc30063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13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A738AB4">
          <w:pPr>
            <w:pStyle w:val="9"/>
            <w:tabs>
              <w:tab w:val="right" w:leader="dot" w:pos="9740"/>
              <w:tab w:val="clear" w:pos="8630"/>
            </w:tabs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"_Toc3055" </w:instrText>
          </w:r>
          <w:r>
            <w:fldChar w:fldCharType="separate"/>
          </w:r>
          <w:r>
            <w:rPr>
              <w:rFonts w:ascii="Times New Roman" w:hAnsi="Times New Roman" w:cs="Times New Roman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八CALIS联合目录“黄梅戏”主题图书分析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_Toc3055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13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31375954">
          <w:pPr>
            <w:pStyle w:val="9"/>
            <w:tabs>
              <w:tab w:val="right" w:leader="dot" w:pos="9740"/>
              <w:tab w:val="clear" w:pos="8630"/>
            </w:tabs>
          </w:pPr>
          <w:r>
            <w:fldChar w:fldCharType="begin"/>
          </w:r>
          <w:r>
            <w:instrText xml:space="preserve"> HYPERLINK \l "_Toc6434"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color w:val="000000" w:themeColor="text1"/>
              <w:szCs w:val="36"/>
              <w14:textFill>
                <w14:solidFill>
                  <w14:schemeClr w14:val="tx1"/>
                </w14:solidFill>
              </w14:textFill>
            </w:rPr>
            <w:t>九 结论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_Toc6434 \h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t>16</w: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3A773B9">
          <w:pPr>
            <w:rPr>
              <w:rFonts w:ascii="Times New Roman" w:hAnsi="Times New Roman" w:eastAsia="黑体" w:cs="Times New Roman"/>
              <w:bCs/>
              <w:color w:val="2F5597" w:themeColor="accent5" w:themeShade="BF"/>
              <w:szCs w:val="36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14:paraId="056EB137">
      <w:pPr>
        <w:outlineLvl w:val="0"/>
        <w:rPr>
          <w:rFonts w:ascii="Times New Roman" w:hAnsi="Times New Roman" w:eastAsia="黑体" w:cs="Times New Roman"/>
          <w:b/>
          <w:bCs/>
          <w:color w:val="2F5597" w:themeColor="accent5" w:themeShade="BF"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1083" w:bottom="1083" w:left="1083" w:header="567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0" w:num="1"/>
          <w:rtlGutter w:val="0"/>
          <w:docGrid w:type="lines" w:linePitch="312" w:charSpace="0"/>
        </w:sectPr>
      </w:pPr>
      <w:bookmarkStart w:id="6" w:name="_Toc8044"/>
      <w:bookmarkStart w:id="7" w:name="_Toc18523"/>
      <w:bookmarkStart w:id="8" w:name="_Toc2337"/>
    </w:p>
    <w:p w14:paraId="38914DEB">
      <w:pPr>
        <w:outlineLvl w:val="0"/>
        <w:rPr>
          <w:rFonts w:ascii="Times New Roman" w:hAnsi="Times New Roman" w:eastAsia="黑体" w:cs="Times New Roman"/>
          <w:b/>
          <w:bCs/>
          <w:color w:val="2F5597" w:themeColor="accent5" w:themeShade="BF"/>
          <w:kern w:val="0"/>
          <w:sz w:val="24"/>
        </w:rPr>
      </w:pPr>
      <w:r>
        <w:rPr>
          <w:rFonts w:hint="eastAsia" w:ascii="Times New Roman" w:hAnsi="Times New Roman" w:eastAsia="黑体" w:cs="Times New Roman"/>
          <w:b/>
          <w:bCs/>
          <w:color w:val="2F5597" w:themeColor="accent5" w:themeShade="BF"/>
          <w:sz w:val="36"/>
          <w:szCs w:val="36"/>
        </w:rPr>
        <w:t>一 报告说明</w:t>
      </w:r>
      <w:bookmarkEnd w:id="6"/>
      <w:bookmarkEnd w:id="7"/>
      <w:bookmarkEnd w:id="8"/>
      <w:r>
        <w:rPr>
          <w:rFonts w:hint="eastAsia" w:ascii="Times New Roman" w:hAnsi="Times New Roman" w:eastAsia="黑体" w:cs="Times New Roman"/>
          <w:b/>
          <w:bCs/>
          <w:color w:val="2F5597" w:themeColor="accent5" w:themeShade="BF"/>
          <w:sz w:val="36"/>
          <w:szCs w:val="36"/>
        </w:rPr>
        <w:t xml:space="preserve"> </w:t>
      </w:r>
    </w:p>
    <w:p w14:paraId="258C8B67">
      <w:pPr>
        <w:spacing w:line="360" w:lineRule="auto"/>
        <w:ind w:firstLine="482" w:firstLineChars="200"/>
        <w:rPr>
          <w:rFonts w:cs="Times New Roman" w:asciiTheme="minorEastAsia" w:hAnsiTheme="minorEastAsia"/>
          <w:b/>
          <w:bCs/>
          <w:color w:val="000000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本</w:t>
      </w:r>
      <w:r>
        <w:rPr>
          <w:rFonts w:cs="Times New Roman" w:asciiTheme="minorEastAsia" w:hAnsiTheme="minorEastAsia"/>
          <w:b/>
          <w:bCs/>
          <w:color w:val="000000"/>
          <w:kern w:val="0"/>
          <w:sz w:val="24"/>
        </w:rPr>
        <w:t>次“黄梅戏”</w:t>
      </w:r>
      <w:r>
        <w:rPr>
          <w:rFonts w:hint="eastAsia" w:cs="Times New Roman" w:asciiTheme="minorEastAsia" w:hAnsiTheme="minorEastAsia"/>
          <w:b/>
          <w:bCs/>
          <w:color w:val="000000"/>
          <w:kern w:val="0"/>
          <w:sz w:val="24"/>
        </w:rPr>
        <w:t>研究成果分析</w:t>
      </w:r>
      <w:r>
        <w:rPr>
          <w:rFonts w:cs="Times New Roman" w:asciiTheme="minorEastAsia" w:hAnsiTheme="minorEastAsia"/>
          <w:b/>
          <w:bCs/>
          <w:color w:val="000000"/>
          <w:kern w:val="0"/>
          <w:sz w:val="24"/>
        </w:rPr>
        <w:t>基于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期刊文献、学位论文、会议论文、图书</w:t>
      </w:r>
      <w:r>
        <w:rPr>
          <w:rFonts w:cs="Times New Roman" w:asciiTheme="minorEastAsia" w:hAnsiTheme="minorEastAsia"/>
          <w:b/>
          <w:bCs/>
          <w:color w:val="000000"/>
          <w:kern w:val="0"/>
          <w:sz w:val="24"/>
        </w:rPr>
        <w:t>等文献</w:t>
      </w:r>
      <w:r>
        <w:rPr>
          <w:rFonts w:hint="eastAsia" w:cs="Times New Roman" w:asciiTheme="minorEastAsia" w:hAnsiTheme="minorEastAsia"/>
          <w:b/>
          <w:bCs/>
          <w:color w:val="000000"/>
          <w:kern w:val="0"/>
          <w:sz w:val="24"/>
        </w:rPr>
        <w:t>类型。</w:t>
      </w:r>
    </w:p>
    <w:p w14:paraId="4C65D12F">
      <w:pPr>
        <w:spacing w:line="360" w:lineRule="auto"/>
        <w:ind w:firstLine="482" w:firstLineChars="200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>
        <w:rPr>
          <w:rFonts w:cs="Times New Roman" w:asciiTheme="minorEastAsia" w:hAnsiTheme="minorEastAsia"/>
          <w:b/>
          <w:bCs/>
          <w:color w:val="000000"/>
          <w:kern w:val="0"/>
          <w:sz w:val="24"/>
        </w:rPr>
        <w:t>本次</w:t>
      </w:r>
      <w:r>
        <w:rPr>
          <w:rFonts w:hint="eastAsia" w:cs="Times New Roman" w:asciiTheme="minorEastAsia" w:hAnsiTheme="minorEastAsia"/>
          <w:b/>
          <w:bCs/>
          <w:color w:val="000000"/>
          <w:kern w:val="0"/>
          <w:sz w:val="24"/>
        </w:rPr>
        <w:t>分析</w:t>
      </w:r>
      <w:r>
        <w:rPr>
          <w:rFonts w:cs="Times New Roman" w:asciiTheme="minorEastAsia" w:hAnsiTheme="minorEastAsia"/>
          <w:b/>
          <w:bCs/>
          <w:color w:val="000000"/>
          <w:kern w:val="0"/>
          <w:sz w:val="24"/>
        </w:rPr>
        <w:t>的“黄梅戏”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研究成果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来源：中国知网系列数据库（CNKI）、万方数据知识服务平台、CALIS联合目录公共检索系统。</w:t>
      </w:r>
    </w:p>
    <w:p w14:paraId="4E8A9287">
      <w:pPr>
        <w:spacing w:line="360" w:lineRule="auto"/>
        <w:ind w:firstLine="482" w:firstLineChars="200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本次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研究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分析工具：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CiteSpace</w:t>
      </w:r>
      <w:r>
        <w:rPr>
          <w:rFonts w:hint="eastAsia" w:ascii="Times New Roman" w:hAnsi="Times New Roman" w:cs="Times New Roman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可视化文献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分析软件、中国知网系列数据库（CNKI）、万方数据</w:t>
      </w:r>
      <w:r>
        <w:rPr>
          <w:rFonts w:hint="eastAsia" w:ascii="Times New Roman" w:hAnsi="Times New Roman" w:cs="Times New Roman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知识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服务平台、CALIS联合目录公共检索系统</w:t>
      </w:r>
      <w:r>
        <w:rPr>
          <w:rFonts w:hint="eastAsia" w:ascii="Times New Roman" w:hAnsi="Times New Roman" w:cs="Times New Roman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。</w:t>
      </w:r>
    </w:p>
    <w:p w14:paraId="038BFC90">
      <w:pPr>
        <w:spacing w:line="360" w:lineRule="auto"/>
        <w:ind w:firstLine="482" w:firstLineChars="200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数据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收集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截止时间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：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</w:rPr>
        <w:t>2024-10-17</w:t>
      </w:r>
    </w:p>
    <w:p w14:paraId="2A79409A">
      <w:pPr>
        <w:spacing w:line="360" w:lineRule="auto"/>
        <w:ind w:firstLine="482" w:firstLineChars="200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检索式：</w:t>
      </w:r>
    </w:p>
    <w:p w14:paraId="3DA71920">
      <w:pPr>
        <w:numPr>
          <w:ilvl w:val="0"/>
          <w:numId w:val="1"/>
        </w:numPr>
        <w:spacing w:line="360" w:lineRule="auto"/>
        <w:ind w:left="480" w:leftChars="0" w:firstLine="0" w:firstLineChars="0"/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  <w:t>**************************************************************************</w:t>
      </w:r>
    </w:p>
    <w:p w14:paraId="361D55F9">
      <w:pPr>
        <w:numPr>
          <w:ilvl w:val="0"/>
          <w:numId w:val="0"/>
        </w:numPr>
        <w:spacing w:line="360" w:lineRule="auto"/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  <w:t>*********</w:t>
      </w:r>
    </w:p>
    <w:p w14:paraId="040D052E">
      <w:pPr>
        <w:numPr>
          <w:ilvl w:val="0"/>
          <w:numId w:val="0"/>
        </w:numPr>
        <w:spacing w:line="360" w:lineRule="auto"/>
        <w:ind w:left="480" w:leftChars="0" w:firstLine="0" w:firstLineChars="0"/>
        <w:rPr>
          <w:rFonts w:hint="default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</w:pPr>
      <w:r>
        <w:rPr>
          <w:rFonts w:hint="eastAsia" w:ascii="Times New Roman" w:hAnsi="Times New Roman" w:cs="Times New Roman" w:eastAsiaTheme="minorEastAsia"/>
          <w:b/>
          <w:bCs/>
          <w:color w:val="000000"/>
          <w:kern w:val="0"/>
          <w:sz w:val="24"/>
          <w:szCs w:val="24"/>
          <w:lang w:val="en-US" w:eastAsia="zh-CN" w:bidi="ar-SA"/>
        </w:rPr>
        <w:t>2.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  <w:t>**************************************************************************</w:t>
      </w:r>
    </w:p>
    <w:p w14:paraId="6D583A75">
      <w:pPr>
        <w:numPr>
          <w:ilvl w:val="0"/>
          <w:numId w:val="0"/>
        </w:numPr>
        <w:spacing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  <w:t>*********</w:t>
      </w:r>
    </w:p>
    <w:p w14:paraId="1670CF74">
      <w:pPr>
        <w:numPr>
          <w:ilvl w:val="0"/>
          <w:numId w:val="2"/>
        </w:numPr>
        <w:spacing w:line="360" w:lineRule="auto"/>
        <w:ind w:left="480" w:leftChars="0" w:firstLine="0" w:firstLineChars="0"/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  <w:t>**************************************************************************</w:t>
      </w:r>
    </w:p>
    <w:p w14:paraId="6E2C5F8C">
      <w:pPr>
        <w:numPr>
          <w:ilvl w:val="0"/>
          <w:numId w:val="0"/>
        </w:numPr>
        <w:spacing w:line="360" w:lineRule="auto"/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  <w:t>*********</w:t>
      </w:r>
    </w:p>
    <w:p w14:paraId="4CD75AE7">
      <w:pPr>
        <w:numPr>
          <w:ilvl w:val="0"/>
          <w:numId w:val="2"/>
        </w:numPr>
        <w:spacing w:line="360" w:lineRule="auto"/>
        <w:ind w:left="480" w:leftChars="0" w:firstLine="0" w:firstLineChars="0"/>
        <w:rPr>
          <w:rFonts w:hint="default" w:ascii="Times New Roman" w:hAnsi="Times New Roman" w:cs="Times New Roman"/>
          <w:b/>
          <w:bCs/>
          <w:color w:val="000000"/>
          <w:kern w:val="0"/>
          <w:sz w:val="24"/>
          <w:lang w:val="en-US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  <w:t>**************************************************************************</w:t>
      </w:r>
    </w:p>
    <w:p w14:paraId="0606E1F4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b/>
          <w:bCs/>
          <w:color w:val="000000"/>
          <w:kern w:val="0"/>
          <w:sz w:val="24"/>
          <w:lang w:val="en-US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  <w:t>*********</w:t>
      </w:r>
    </w:p>
    <w:p w14:paraId="12AA8F68">
      <w:pPr>
        <w:numPr>
          <w:ilvl w:val="0"/>
          <w:numId w:val="2"/>
        </w:numPr>
        <w:spacing w:line="360" w:lineRule="auto"/>
        <w:ind w:left="480" w:leftChars="0" w:firstLine="0" w:firstLineChars="0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  <w:t>**************************************************************************</w:t>
      </w:r>
    </w:p>
    <w:p w14:paraId="07DB4BAE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b/>
          <w:bCs/>
          <w:color w:val="000000"/>
          <w:kern w:val="0"/>
          <w:sz w:val="24"/>
          <w:lang w:val="en-US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  <w:t>*********</w:t>
      </w:r>
    </w:p>
    <w:p w14:paraId="3F2BB55B">
      <w:pPr>
        <w:numPr>
          <w:ilvl w:val="0"/>
          <w:numId w:val="2"/>
        </w:numPr>
        <w:spacing w:line="360" w:lineRule="auto"/>
        <w:ind w:left="480" w:leftChars="0" w:firstLine="0" w:firstLineChars="0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  <w:t>**************************************************************************</w:t>
      </w:r>
    </w:p>
    <w:p w14:paraId="75C90C7A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b/>
          <w:bCs/>
          <w:color w:val="000000"/>
          <w:kern w:val="0"/>
          <w:sz w:val="24"/>
          <w:lang w:val="en-US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/>
        </w:rPr>
        <w:t>*********</w:t>
      </w:r>
    </w:p>
    <w:p w14:paraId="059B982A">
      <w:pPr>
        <w:rPr>
          <w:rFonts w:ascii="Times New Roman" w:hAnsi="Times New Roman" w:cs="Times New Roman"/>
          <w:color w:val="001737"/>
          <w:sz w:val="36"/>
          <w:szCs w:val="36"/>
        </w:rPr>
      </w:pPr>
    </w:p>
    <w:p w14:paraId="6E3884F3">
      <w:pPr>
        <w:rPr>
          <w:rFonts w:hint="eastAsia" w:ascii="Times New Roman" w:hAnsi="Times New Roman" w:eastAsia="黑体" w:cs="Times New Roman"/>
          <w:b/>
          <w:bCs/>
          <w:color w:val="2F5597" w:themeColor="accent5" w:themeShade="BF"/>
          <w:sz w:val="36"/>
          <w:szCs w:val="36"/>
        </w:rPr>
      </w:pPr>
      <w:bookmarkStart w:id="9" w:name="_Toc4296"/>
      <w:bookmarkStart w:id="10" w:name="_Toc15269"/>
      <w:bookmarkStart w:id="11" w:name="_Toc32603"/>
      <w:bookmarkStart w:id="12" w:name="_Toc3360"/>
      <w:bookmarkStart w:id="13" w:name="_Toc6857"/>
      <w:bookmarkStart w:id="14" w:name="_Toc14643"/>
      <w:r>
        <w:rPr>
          <w:rFonts w:hint="eastAsia" w:ascii="Times New Roman" w:hAnsi="Times New Roman" w:eastAsia="黑体" w:cs="Times New Roman"/>
          <w:b/>
          <w:bCs/>
          <w:color w:val="2F5597" w:themeColor="accent5" w:themeShade="BF"/>
          <w:sz w:val="36"/>
          <w:szCs w:val="36"/>
        </w:rPr>
        <w:br w:type="page"/>
      </w:r>
    </w:p>
    <w:p w14:paraId="02E6FDA4">
      <w:pPr>
        <w:outlineLvl w:val="0"/>
        <w:rPr>
          <w:rFonts w:ascii="Times New Roman" w:hAnsi="Times New Roman" w:eastAsia="黑体" w:cs="Times New Roman"/>
          <w:b/>
          <w:bCs/>
          <w:color w:val="2F5597" w:themeColor="accent5" w:themeShade="BF"/>
          <w:sz w:val="36"/>
          <w:szCs w:val="36"/>
        </w:rPr>
      </w:pPr>
      <w:r>
        <w:rPr>
          <w:rFonts w:hint="eastAsia" w:ascii="Times New Roman" w:hAnsi="Times New Roman" w:eastAsia="黑体" w:cs="Times New Roman"/>
          <w:b/>
          <w:bCs/>
          <w:color w:val="2F5597" w:themeColor="accent5" w:themeShade="BF"/>
          <w:sz w:val="36"/>
          <w:szCs w:val="36"/>
        </w:rPr>
        <w:t>二“黄梅戏”主题</w:t>
      </w:r>
      <w:r>
        <w:rPr>
          <w:rFonts w:ascii="Times New Roman" w:hAnsi="Times New Roman" w:eastAsia="黑体" w:cs="Times New Roman"/>
          <w:b/>
          <w:bCs/>
          <w:color w:val="2F5597" w:themeColor="accent5" w:themeShade="BF"/>
          <w:sz w:val="36"/>
          <w:szCs w:val="36"/>
        </w:rPr>
        <w:t>文献发文趋势分析</w:t>
      </w:r>
      <w:bookmarkEnd w:id="9"/>
      <w:bookmarkEnd w:id="10"/>
      <w:bookmarkEnd w:id="11"/>
    </w:p>
    <w:p w14:paraId="07444166">
      <w:pPr>
        <w:spacing w:line="360" w:lineRule="auto"/>
        <w:ind w:firstLine="480" w:firstLineChars="200"/>
        <w:rPr>
          <w:rFonts w:ascii="Times New Roman" w:hAnsi="Times New Roman" w:cs="Times New Roman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根据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相关检索式对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中国知网系列数据库（CNKI）、万方数据</w:t>
      </w:r>
      <w:r>
        <w:rPr>
          <w:rFonts w:hint="eastAsia" w:ascii="Times New Roman" w:hAnsi="Times New Roman" w:cs="Times New Roman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知识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服务平台、CALIS联合目录公共检索系统</w:t>
      </w:r>
      <w:r>
        <w:rPr>
          <w:rFonts w:hint="eastAsia" w:ascii="Times New Roman" w:hAnsi="Times New Roman" w:cs="Times New Roman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进行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“黄梅戏”主题</w:t>
      </w: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文献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检索</w:t>
      </w: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，对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相关期刊文献、学位论文、会议论文、图书的</w:t>
      </w: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刊发趋势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分析可以发现，“黄梅戏”主题</w:t>
      </w: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文献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发文量</w:t>
      </w: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在2013年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左右达到峰值，之后</w:t>
      </w: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在刊发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总</w:t>
      </w: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量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下降的同时，“黄梅戏”主题</w:t>
      </w: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核心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期刊论文和学位论文</w:t>
      </w: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发文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量保持</w:t>
      </w: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稳定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或上升趋势</w:t>
      </w: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。</w:t>
      </w:r>
    </w:p>
    <w:p w14:paraId="0234E6BB">
      <w:pPr>
        <w:spacing w:line="360" w:lineRule="auto"/>
        <w:outlineLvl w:val="0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bookmarkStart w:id="15" w:name="_Toc3526"/>
      <w:bookmarkStart w:id="16" w:name="_Toc3025"/>
      <w:bookmarkStart w:id="17" w:name="_Toc28968"/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1. 知网</w:t>
      </w:r>
      <w:r>
        <w:rPr>
          <w:rFonts w:cs="Times New Roman" w:asciiTheme="minorEastAsia" w:hAnsiTheme="minorEastAsia"/>
          <w:b/>
          <w:bCs/>
          <w:color w:val="000000"/>
          <w:kern w:val="0"/>
          <w:sz w:val="24"/>
        </w:rPr>
        <w:t>“黄梅戏”主题期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</w:rPr>
        <w:t>刊文献发文趋势分析</w:t>
      </w:r>
      <w:bookmarkEnd w:id="15"/>
      <w:bookmarkEnd w:id="16"/>
      <w:bookmarkEnd w:id="17"/>
    </w:p>
    <w:p w14:paraId="4571C843">
      <w:pPr>
        <w:spacing w:line="360" w:lineRule="auto"/>
        <w:ind w:firstLine="480" w:firstLineChars="200"/>
        <w:rPr>
          <w:rFonts w:ascii="Times New Roman" w:hAnsi="Times New Roman" w:cs="Times New Roman"/>
          <w:bCs/>
          <w:color w:val="000000"/>
          <w:kern w:val="0"/>
          <w:sz w:val="24"/>
        </w:rPr>
      </w:pPr>
      <w:r>
        <w:rPr>
          <w:rFonts w:ascii="Times New Roman" w:hAnsi="Times New Roman" w:cs="Times New Roman"/>
          <w:bCs/>
          <w:color w:val="000000"/>
          <w:kern w:val="0"/>
          <w:sz w:val="24"/>
        </w:rPr>
        <w:t>通过相关检索式对我馆中国知网系列数据库（CNKI）进行检索，共获得“黄梅戏”主题相关期刊文献3,957篇</w:t>
      </w:r>
      <w:r>
        <w:rPr>
          <w:rFonts w:hint="eastAsia" w:ascii="Times New Roman" w:hAnsi="Times New Roman" w:cs="Times New Roman"/>
          <w:bCs/>
          <w:color w:val="000000"/>
          <w:kern w:val="0"/>
          <w:sz w:val="24"/>
        </w:rPr>
        <w:t>，</w:t>
      </w:r>
      <w:r>
        <w:rPr>
          <w:rFonts w:ascii="Times New Roman" w:hAnsi="Times New Roman" w:cs="Times New Roman"/>
          <w:bCs/>
          <w:color w:val="000000"/>
          <w:kern w:val="0"/>
          <w:sz w:val="24"/>
        </w:rPr>
        <w:t>经数据清洗，获得3,738篇文献。</w:t>
      </w:r>
    </w:p>
    <w:p w14:paraId="284A76F8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sz w:val="24"/>
        </w:rPr>
      </w:pPr>
      <w:bookmarkStart w:id="18" w:name="_GoBack"/>
      <w:bookmarkEnd w:id="18"/>
      <w:r>
        <w:rPr>
          <w:rFonts w:ascii="Times New Roman" w:hAnsi="Times New Roman" w:cs="Times New Roman"/>
          <w:sz w:val="24"/>
        </w:rPr>
        <w:t>图1展示了</w:t>
      </w:r>
      <w:bookmarkEnd w:id="12"/>
      <w:bookmarkEnd w:id="13"/>
      <w:bookmarkEnd w:id="14"/>
    </w:p>
    <w:p w14:paraId="3F4E89BF">
      <w:pPr>
        <w:spacing w:line="360" w:lineRule="auto"/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*</w:t>
      </w:r>
    </w:p>
    <w:p w14:paraId="5F4340A2">
      <w:pPr>
        <w:spacing w:line="360" w:lineRule="auto"/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*</w:t>
      </w:r>
    </w:p>
    <w:p w14:paraId="0C693E72">
      <w:pPr>
        <w:spacing w:line="360" w:lineRule="auto"/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*</w:t>
      </w:r>
    </w:p>
    <w:p w14:paraId="07561C01">
      <w:pPr>
        <w:spacing w:line="360" w:lineRule="auto"/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*</w:t>
      </w:r>
    </w:p>
    <w:p w14:paraId="31461615">
      <w:pPr>
        <w:spacing w:line="360" w:lineRule="auto"/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*</w:t>
      </w:r>
    </w:p>
    <w:p w14:paraId="04C449D1">
      <w:pPr>
        <w:spacing w:line="360" w:lineRule="auto"/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*</w:t>
      </w:r>
    </w:p>
    <w:p w14:paraId="60CA31B6">
      <w:pPr>
        <w:spacing w:line="360" w:lineRule="auto"/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*</w:t>
      </w:r>
    </w:p>
    <w:p w14:paraId="1C13615A">
      <w:pPr>
        <w:spacing w:line="360" w:lineRule="auto"/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*</w:t>
      </w:r>
    </w:p>
    <w:p w14:paraId="7D6C0AE0">
      <w:pPr>
        <w:spacing w:line="360" w:lineRule="auto"/>
        <w:jc w:val="left"/>
        <w:rPr>
          <w:rFonts w:hint="default" w:ascii="Times New Roman" w:hAnsi="Times New Roman" w:cs="Times New Roman"/>
          <w:sz w:val="24"/>
          <w:lang w:val="en-US" w:eastAsia="zh-CN"/>
        </w:rPr>
      </w:pPr>
    </w:p>
    <w:p w14:paraId="256F87A9">
      <w:pPr>
        <w:spacing w:line="360" w:lineRule="auto"/>
        <w:ind w:firstLine="482" w:firstLineChars="200"/>
        <w:jc w:val="left"/>
        <w:rPr>
          <w:rFonts w:hint="eastAsia" w:cs="Times New Roman" w:asciiTheme="minorEastAsia" w:hAnsiTheme="minorEastAsia"/>
          <w:b/>
          <w:sz w:val="24"/>
        </w:rPr>
      </w:pPr>
      <w:r>
        <w:rPr>
          <w:rFonts w:hint="eastAsia" w:cs="Times New Roman" w:asciiTheme="minorEastAsia" w:hAnsiTheme="minorEastAsia"/>
          <w:b/>
          <w:sz w:val="24"/>
        </w:rPr>
        <w:t>本报告如有纰漏</w:t>
      </w:r>
      <w:r>
        <w:rPr>
          <w:rFonts w:cs="Times New Roman" w:asciiTheme="minorEastAsia" w:hAnsiTheme="minorEastAsia"/>
          <w:b/>
          <w:sz w:val="24"/>
        </w:rPr>
        <w:t>，敬请指正</w:t>
      </w:r>
      <w:r>
        <w:rPr>
          <w:rFonts w:hint="eastAsia" w:cs="Times New Roman" w:asciiTheme="minorEastAsia" w:hAnsiTheme="minorEastAsia"/>
          <w:b/>
          <w:sz w:val="24"/>
        </w:rPr>
        <w:t>！</w:t>
      </w:r>
    </w:p>
    <w:p w14:paraId="763BCDDE">
      <w:pPr>
        <w:spacing w:line="360" w:lineRule="auto"/>
        <w:ind w:firstLine="482" w:firstLineChars="200"/>
        <w:jc w:val="left"/>
        <w:rPr>
          <w:rFonts w:hint="eastAsia" w:cs="Times New Roman" w:asciiTheme="minorEastAsia" w:hAnsiTheme="minorEastAsia"/>
          <w:b/>
          <w:sz w:val="24"/>
        </w:rPr>
      </w:pPr>
    </w:p>
    <w:sectPr>
      <w:footerReference r:id="rId5" w:type="default"/>
      <w:pgSz w:w="11906" w:h="16838"/>
      <w:pgMar w:top="1270" w:right="1083" w:bottom="1083" w:left="1083" w:header="851" w:footer="65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491B09">
    <w:pPr>
      <w:pStyle w:val="7"/>
      <w:tabs>
        <w:tab w:val="right" w:pos="10466"/>
        <w:tab w:val="clear" w:pos="4153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58913">
    <w:pPr>
      <w:pStyle w:val="7"/>
      <w:tabs>
        <w:tab w:val="right" w:pos="10466"/>
        <w:tab w:val="clear" w:pos="4153"/>
      </w:tabs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0CD86F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u0uKUt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qKZQsVPP76f&#10;fj6cfn0jOINArfUzxN1bRIbunenQNsO5x2Hk3VVOxS8YEfgh7/Eir+gC4fHSdDKd5nBx+IYN8LPH&#10;69b58F4YRaJRUIf6JVnZYeNDHzqExGzarBspUw2lJm1Br16/y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u0uK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0CD86F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F284AE">
    <w:pPr>
      <w:pStyle w:val="8"/>
      <w:jc w:val="right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内部资料  请勿外传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ED2407"/>
    <w:multiLevelType w:val="singleLevel"/>
    <w:tmpl w:val="50ED2407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6C8CF240"/>
    <w:multiLevelType w:val="singleLevel"/>
    <w:tmpl w:val="6C8CF240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wNDhkODFmZDk3MmUwM2ZkMjgzYjMzMDZjZjFjZDUifQ=="/>
  </w:docVars>
  <w:rsids>
    <w:rsidRoot w:val="000C1D68"/>
    <w:rsid w:val="00060B55"/>
    <w:rsid w:val="000900FF"/>
    <w:rsid w:val="00090B1E"/>
    <w:rsid w:val="000C1D68"/>
    <w:rsid w:val="000C40DA"/>
    <w:rsid w:val="000C580F"/>
    <w:rsid w:val="00160430"/>
    <w:rsid w:val="001712A2"/>
    <w:rsid w:val="001E4E12"/>
    <w:rsid w:val="00202E01"/>
    <w:rsid w:val="00216D14"/>
    <w:rsid w:val="00225CA9"/>
    <w:rsid w:val="00226764"/>
    <w:rsid w:val="0026116F"/>
    <w:rsid w:val="002C762D"/>
    <w:rsid w:val="003013E6"/>
    <w:rsid w:val="003021C2"/>
    <w:rsid w:val="0030600A"/>
    <w:rsid w:val="00357D5C"/>
    <w:rsid w:val="00393020"/>
    <w:rsid w:val="003C6815"/>
    <w:rsid w:val="003D1598"/>
    <w:rsid w:val="003D2BF8"/>
    <w:rsid w:val="003F0CF6"/>
    <w:rsid w:val="00444A1B"/>
    <w:rsid w:val="00494A51"/>
    <w:rsid w:val="004B28C0"/>
    <w:rsid w:val="004D5C65"/>
    <w:rsid w:val="004E3AA0"/>
    <w:rsid w:val="00532D3D"/>
    <w:rsid w:val="005765C0"/>
    <w:rsid w:val="00581D40"/>
    <w:rsid w:val="00585983"/>
    <w:rsid w:val="005866CD"/>
    <w:rsid w:val="005B6145"/>
    <w:rsid w:val="005F21EB"/>
    <w:rsid w:val="00646ED6"/>
    <w:rsid w:val="00672FC5"/>
    <w:rsid w:val="00682E18"/>
    <w:rsid w:val="006C0412"/>
    <w:rsid w:val="006D545A"/>
    <w:rsid w:val="007029E7"/>
    <w:rsid w:val="00783260"/>
    <w:rsid w:val="007B0F31"/>
    <w:rsid w:val="007C017A"/>
    <w:rsid w:val="007C2206"/>
    <w:rsid w:val="007D5846"/>
    <w:rsid w:val="007E290D"/>
    <w:rsid w:val="0081174A"/>
    <w:rsid w:val="00813928"/>
    <w:rsid w:val="0085475D"/>
    <w:rsid w:val="00854C27"/>
    <w:rsid w:val="008B6D9D"/>
    <w:rsid w:val="00953CBE"/>
    <w:rsid w:val="00970549"/>
    <w:rsid w:val="00983FD8"/>
    <w:rsid w:val="00985FDE"/>
    <w:rsid w:val="009924EA"/>
    <w:rsid w:val="009A66CD"/>
    <w:rsid w:val="009A69D7"/>
    <w:rsid w:val="009B01C2"/>
    <w:rsid w:val="009C337D"/>
    <w:rsid w:val="009E363C"/>
    <w:rsid w:val="009F48FE"/>
    <w:rsid w:val="00A06E0C"/>
    <w:rsid w:val="00A15D86"/>
    <w:rsid w:val="00A22E86"/>
    <w:rsid w:val="00A47EA4"/>
    <w:rsid w:val="00A74938"/>
    <w:rsid w:val="00AD7420"/>
    <w:rsid w:val="00B16760"/>
    <w:rsid w:val="00B40D78"/>
    <w:rsid w:val="00B5450D"/>
    <w:rsid w:val="00B66139"/>
    <w:rsid w:val="00BA1308"/>
    <w:rsid w:val="00BB06C4"/>
    <w:rsid w:val="00BD2223"/>
    <w:rsid w:val="00BE2C4F"/>
    <w:rsid w:val="00C47804"/>
    <w:rsid w:val="00C56FFA"/>
    <w:rsid w:val="00C65909"/>
    <w:rsid w:val="00C85B8C"/>
    <w:rsid w:val="00CA7DEA"/>
    <w:rsid w:val="00CD3964"/>
    <w:rsid w:val="00D02411"/>
    <w:rsid w:val="00D12A78"/>
    <w:rsid w:val="00D717E0"/>
    <w:rsid w:val="00DA029D"/>
    <w:rsid w:val="00E129BE"/>
    <w:rsid w:val="00E13AAF"/>
    <w:rsid w:val="00E338BB"/>
    <w:rsid w:val="00E41067"/>
    <w:rsid w:val="00E602CE"/>
    <w:rsid w:val="00EC66DE"/>
    <w:rsid w:val="00ED4375"/>
    <w:rsid w:val="00ED504A"/>
    <w:rsid w:val="00F01460"/>
    <w:rsid w:val="00F03CD4"/>
    <w:rsid w:val="00F97F6A"/>
    <w:rsid w:val="00FB6B88"/>
    <w:rsid w:val="00FB6E4A"/>
    <w:rsid w:val="00FE3F9C"/>
    <w:rsid w:val="03676684"/>
    <w:rsid w:val="04AE404F"/>
    <w:rsid w:val="05216546"/>
    <w:rsid w:val="055E2E82"/>
    <w:rsid w:val="06F061D0"/>
    <w:rsid w:val="070C60A7"/>
    <w:rsid w:val="08624EAC"/>
    <w:rsid w:val="087B5F6E"/>
    <w:rsid w:val="09F7527D"/>
    <w:rsid w:val="0A685B06"/>
    <w:rsid w:val="0AFF4C34"/>
    <w:rsid w:val="0CA92721"/>
    <w:rsid w:val="0D1B575D"/>
    <w:rsid w:val="1077757A"/>
    <w:rsid w:val="10E30B54"/>
    <w:rsid w:val="114E2EBB"/>
    <w:rsid w:val="1303728B"/>
    <w:rsid w:val="130736EC"/>
    <w:rsid w:val="14006B6A"/>
    <w:rsid w:val="14FB2910"/>
    <w:rsid w:val="178D1819"/>
    <w:rsid w:val="18E35B95"/>
    <w:rsid w:val="190D0947"/>
    <w:rsid w:val="1AE71241"/>
    <w:rsid w:val="1B26608E"/>
    <w:rsid w:val="1B8C2F7C"/>
    <w:rsid w:val="1C8B457A"/>
    <w:rsid w:val="1D561155"/>
    <w:rsid w:val="1EC01336"/>
    <w:rsid w:val="209052D7"/>
    <w:rsid w:val="214B2529"/>
    <w:rsid w:val="225E1A36"/>
    <w:rsid w:val="234C2589"/>
    <w:rsid w:val="24172B97"/>
    <w:rsid w:val="24E862E1"/>
    <w:rsid w:val="25B1260F"/>
    <w:rsid w:val="27C83E94"/>
    <w:rsid w:val="2BE9306B"/>
    <w:rsid w:val="2C1B1B6C"/>
    <w:rsid w:val="2E083FE4"/>
    <w:rsid w:val="2F192C5E"/>
    <w:rsid w:val="2FBB2F70"/>
    <w:rsid w:val="2FC242FE"/>
    <w:rsid w:val="31772EC7"/>
    <w:rsid w:val="319E48F7"/>
    <w:rsid w:val="32FD564D"/>
    <w:rsid w:val="364C2B74"/>
    <w:rsid w:val="392D5E4B"/>
    <w:rsid w:val="39333B77"/>
    <w:rsid w:val="395F2BBE"/>
    <w:rsid w:val="39FA113F"/>
    <w:rsid w:val="3B247C1B"/>
    <w:rsid w:val="3B293484"/>
    <w:rsid w:val="3D4D50B6"/>
    <w:rsid w:val="3D606F05"/>
    <w:rsid w:val="3E0C2BE9"/>
    <w:rsid w:val="3E29379B"/>
    <w:rsid w:val="3E94330A"/>
    <w:rsid w:val="3F19380F"/>
    <w:rsid w:val="40503E64"/>
    <w:rsid w:val="41742F7F"/>
    <w:rsid w:val="421A7BCA"/>
    <w:rsid w:val="424B6DFF"/>
    <w:rsid w:val="43EE526A"/>
    <w:rsid w:val="455B571C"/>
    <w:rsid w:val="47C7271A"/>
    <w:rsid w:val="487B7C6B"/>
    <w:rsid w:val="4909256D"/>
    <w:rsid w:val="49724248"/>
    <w:rsid w:val="49EA0282"/>
    <w:rsid w:val="4A406EC7"/>
    <w:rsid w:val="4C561BFF"/>
    <w:rsid w:val="4C9B1D07"/>
    <w:rsid w:val="4E25560E"/>
    <w:rsid w:val="4E6D1482"/>
    <w:rsid w:val="4EBF43A5"/>
    <w:rsid w:val="503447D1"/>
    <w:rsid w:val="513D338D"/>
    <w:rsid w:val="51F111D1"/>
    <w:rsid w:val="5351758E"/>
    <w:rsid w:val="540F41F0"/>
    <w:rsid w:val="545D4C91"/>
    <w:rsid w:val="5608596C"/>
    <w:rsid w:val="58150BC0"/>
    <w:rsid w:val="597E2795"/>
    <w:rsid w:val="5A3B1C49"/>
    <w:rsid w:val="5A867B53"/>
    <w:rsid w:val="5BF8682E"/>
    <w:rsid w:val="5CA644DC"/>
    <w:rsid w:val="5E290BF6"/>
    <w:rsid w:val="5EC800AA"/>
    <w:rsid w:val="64E2007C"/>
    <w:rsid w:val="65D04378"/>
    <w:rsid w:val="65F75DA9"/>
    <w:rsid w:val="664C3593"/>
    <w:rsid w:val="666317DA"/>
    <w:rsid w:val="66B636A2"/>
    <w:rsid w:val="68AF0375"/>
    <w:rsid w:val="6A010FA4"/>
    <w:rsid w:val="6C702411"/>
    <w:rsid w:val="6DDE39AF"/>
    <w:rsid w:val="6EA97E5C"/>
    <w:rsid w:val="708446DD"/>
    <w:rsid w:val="71597917"/>
    <w:rsid w:val="719028EB"/>
    <w:rsid w:val="71E7431E"/>
    <w:rsid w:val="7273687A"/>
    <w:rsid w:val="727D5659"/>
    <w:rsid w:val="74CD1C15"/>
    <w:rsid w:val="75984DE3"/>
    <w:rsid w:val="795135CA"/>
    <w:rsid w:val="79CC49FF"/>
    <w:rsid w:val="79F857F4"/>
    <w:rsid w:val="7B9D48A5"/>
    <w:rsid w:val="7D506657"/>
    <w:rsid w:val="7E8F4979"/>
    <w:rsid w:val="7FD5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qFormat="1"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4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6">
    <w:name w:val="annotation text"/>
    <w:basedOn w:val="1"/>
    <w:link w:val="25"/>
    <w:qFormat/>
    <w:uiPriority w:val="0"/>
    <w:pPr>
      <w:jc w:val="left"/>
    </w:pPr>
  </w:style>
  <w:style w:type="paragraph" w:styleId="7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27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unhideWhenUsed/>
    <w:qFormat/>
    <w:uiPriority w:val="39"/>
    <w:pPr>
      <w:tabs>
        <w:tab w:val="right" w:leader="dot" w:pos="8630"/>
      </w:tabs>
      <w:spacing w:before="120" w:line="360" w:lineRule="auto"/>
      <w:jc w:val="center"/>
    </w:pPr>
    <w:rPr>
      <w:rFonts w:ascii="Arial" w:hAnsi="Arial" w:eastAsia="黑体" w:cs="Arial"/>
      <w:caps/>
      <w:kern w:val="0"/>
      <w:sz w:val="24"/>
    </w:rPr>
  </w:style>
  <w:style w:type="paragraph" w:styleId="10">
    <w:name w:val="footnote text"/>
    <w:basedOn w:val="1"/>
    <w:link w:val="28"/>
    <w:unhideWhenUsed/>
    <w:qFormat/>
    <w:uiPriority w:val="99"/>
    <w:pPr>
      <w:snapToGrid w:val="0"/>
      <w:spacing w:line="360" w:lineRule="auto"/>
      <w:jc w:val="center"/>
    </w:pPr>
    <w:rPr>
      <w:rFonts w:ascii="Times New Roman" w:hAnsi="Times New Roman"/>
      <w:szCs w:val="21"/>
    </w:rPr>
  </w:style>
  <w:style w:type="paragraph" w:styleId="11">
    <w:name w:val="table of figures"/>
    <w:basedOn w:val="1"/>
    <w:next w:val="1"/>
    <w:semiHidden/>
    <w:unhideWhenUsed/>
    <w:qFormat/>
    <w:uiPriority w:val="99"/>
    <w:pPr>
      <w:ind w:left="200" w:leftChars="200" w:hanging="200" w:hangingChars="200"/>
    </w:pPr>
  </w:style>
  <w:style w:type="paragraph" w:styleId="12">
    <w:name w:val="toc 2"/>
    <w:basedOn w:val="1"/>
    <w:next w:val="1"/>
    <w:unhideWhenUsed/>
    <w:qFormat/>
    <w:uiPriority w:val="39"/>
    <w:pPr>
      <w:spacing w:before="100" w:line="360" w:lineRule="auto"/>
      <w:ind w:left="220"/>
      <w:jc w:val="center"/>
    </w:pPr>
    <w:rPr>
      <w:rFonts w:ascii="黑体" w:hAnsi="黑体" w:eastAsia="黑体" w:cs="Times New Roman"/>
      <w:kern w:val="0"/>
      <w:sz w:val="22"/>
      <w:szCs w:val="22"/>
    </w:rPr>
  </w:style>
  <w:style w:type="paragraph" w:styleId="13">
    <w:name w:val="HTML Preformatted"/>
    <w:basedOn w:val="1"/>
    <w:link w:val="29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16">
    <w:name w:val="Table Grid"/>
    <w:basedOn w:val="15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Emphasis"/>
    <w:basedOn w:val="17"/>
    <w:qFormat/>
    <w:uiPriority w:val="20"/>
    <w:rPr>
      <w:i/>
      <w:iCs/>
    </w:rPr>
  </w:style>
  <w:style w:type="character" w:styleId="20">
    <w:name w:val="Hyperlink"/>
    <w:basedOn w:val="17"/>
    <w:unhideWhenUsed/>
    <w:qFormat/>
    <w:uiPriority w:val="99"/>
    <w:rPr>
      <w:color w:val="0000FF"/>
      <w:u w:val="single"/>
    </w:rPr>
  </w:style>
  <w:style w:type="character" w:styleId="21">
    <w:name w:val="footnote reference"/>
    <w:basedOn w:val="17"/>
    <w:unhideWhenUsed/>
    <w:qFormat/>
    <w:uiPriority w:val="99"/>
    <w:rPr>
      <w:vertAlign w:val="superscript"/>
    </w:rPr>
  </w:style>
  <w:style w:type="character" w:customStyle="1" w:styleId="22">
    <w:name w:val="标题 2 Char"/>
    <w:basedOn w:val="17"/>
    <w:link w:val="3"/>
    <w:qFormat/>
    <w:uiPriority w:val="9"/>
    <w:rPr>
      <w:rFonts w:ascii="Arial" w:hAnsi="Arial" w:eastAsia="黑体"/>
      <w:b/>
      <w:sz w:val="32"/>
      <w:szCs w:val="24"/>
    </w:rPr>
  </w:style>
  <w:style w:type="character" w:customStyle="1" w:styleId="23">
    <w:name w:val="标题 1 Char"/>
    <w:basedOn w:val="17"/>
    <w:link w:val="2"/>
    <w:qFormat/>
    <w:uiPriority w:val="9"/>
    <w:rPr>
      <w:b/>
      <w:kern w:val="44"/>
      <w:sz w:val="44"/>
      <w:szCs w:val="24"/>
    </w:rPr>
  </w:style>
  <w:style w:type="character" w:customStyle="1" w:styleId="24">
    <w:name w:val="标题 3 Char"/>
    <w:basedOn w:val="17"/>
    <w:link w:val="4"/>
    <w:qFormat/>
    <w:uiPriority w:val="0"/>
    <w:rPr>
      <w:b/>
      <w:sz w:val="32"/>
      <w:szCs w:val="24"/>
    </w:rPr>
  </w:style>
  <w:style w:type="character" w:customStyle="1" w:styleId="25">
    <w:name w:val="批注文字 Char"/>
    <w:basedOn w:val="17"/>
    <w:link w:val="6"/>
    <w:qFormat/>
    <w:uiPriority w:val="0"/>
    <w:rPr>
      <w:szCs w:val="24"/>
    </w:rPr>
  </w:style>
  <w:style w:type="character" w:customStyle="1" w:styleId="26">
    <w:name w:val="页脚 Char"/>
    <w:basedOn w:val="17"/>
    <w:link w:val="7"/>
    <w:qFormat/>
    <w:uiPriority w:val="0"/>
    <w:rPr>
      <w:sz w:val="18"/>
      <w:szCs w:val="24"/>
    </w:rPr>
  </w:style>
  <w:style w:type="character" w:customStyle="1" w:styleId="27">
    <w:name w:val="页眉 Char"/>
    <w:basedOn w:val="17"/>
    <w:link w:val="8"/>
    <w:qFormat/>
    <w:uiPriority w:val="0"/>
    <w:rPr>
      <w:sz w:val="18"/>
      <w:szCs w:val="24"/>
    </w:rPr>
  </w:style>
  <w:style w:type="character" w:customStyle="1" w:styleId="28">
    <w:name w:val="脚注文本 Char"/>
    <w:basedOn w:val="17"/>
    <w:link w:val="10"/>
    <w:qFormat/>
    <w:uiPriority w:val="99"/>
    <w:rPr>
      <w:rFonts w:ascii="Times New Roman" w:hAnsi="Times New Roman"/>
      <w:szCs w:val="21"/>
    </w:rPr>
  </w:style>
  <w:style w:type="character" w:customStyle="1" w:styleId="29">
    <w:name w:val="HTML 预设格式 Char"/>
    <w:basedOn w:val="17"/>
    <w:link w:val="13"/>
    <w:qFormat/>
    <w:uiPriority w:val="0"/>
    <w:rPr>
      <w:rFonts w:ascii="宋体" w:hAnsi="宋体" w:eastAsia="宋体" w:cs="Times New Roman"/>
      <w:kern w:val="0"/>
      <w:sz w:val="24"/>
      <w:szCs w:val="24"/>
    </w:rPr>
  </w:style>
  <w:style w:type="character" w:customStyle="1" w:styleId="30">
    <w:name w:val="star"/>
    <w:basedOn w:val="17"/>
    <w:qFormat/>
    <w:uiPriority w:val="0"/>
  </w:style>
  <w:style w:type="character" w:customStyle="1" w:styleId="31">
    <w:name w:val="canclickcolumn"/>
    <w:basedOn w:val="17"/>
    <w:qFormat/>
    <w:uiPriority w:val="0"/>
  </w:style>
  <w:style w:type="character" w:customStyle="1" w:styleId="32">
    <w:name w:val="font01"/>
    <w:basedOn w:val="17"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  <w:style w:type="paragraph" w:styleId="33">
    <w:name w:val="List Paragraph"/>
    <w:basedOn w:val="1"/>
    <w:qFormat/>
    <w:uiPriority w:val="99"/>
    <w:pPr>
      <w:ind w:firstLine="420" w:firstLineChars="200"/>
    </w:pPr>
  </w:style>
  <w:style w:type="character" w:customStyle="1" w:styleId="34">
    <w:name w:val="font11"/>
    <w:basedOn w:val="17"/>
    <w:qFormat/>
    <w:uiPriority w:val="0"/>
    <w:rPr>
      <w:rFonts w:hint="eastAsia" w:ascii="宋体" w:hAnsi="宋体" w:eastAsia="宋体"/>
      <w:b/>
      <w:bCs/>
      <w:color w:val="000000"/>
      <w:sz w:val="20"/>
      <w:szCs w:val="20"/>
      <w:u w:val="none"/>
    </w:rPr>
  </w:style>
  <w:style w:type="character" w:customStyle="1" w:styleId="35">
    <w:name w:val="font21"/>
    <w:basedOn w:val="17"/>
    <w:qFormat/>
    <w:uiPriority w:val="0"/>
    <w:rPr>
      <w:rFonts w:hint="default" w:ascii="Calibri" w:hAnsi="Calibri"/>
      <w:b/>
      <w:bCs/>
      <w:color w:val="000000"/>
      <w:sz w:val="20"/>
      <w:szCs w:val="20"/>
      <w:u w:val="none"/>
    </w:rPr>
  </w:style>
  <w:style w:type="character" w:customStyle="1" w:styleId="36">
    <w:name w:val="font41"/>
    <w:basedOn w:val="17"/>
    <w:qFormat/>
    <w:uiPriority w:val="0"/>
    <w:rPr>
      <w:rFonts w:hint="default" w:ascii="Calibri" w:hAnsi="Calibri"/>
      <w:b/>
      <w:bCs/>
      <w:color w:val="000000"/>
      <w:sz w:val="16"/>
      <w:szCs w:val="16"/>
      <w:u w:val="none"/>
    </w:rPr>
  </w:style>
  <w:style w:type="paragraph" w:customStyle="1" w:styleId="3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39">
    <w:name w:val="groupitemlinkblue"/>
    <w:basedOn w:val="17"/>
    <w:qFormat/>
    <w:uiPriority w:val="0"/>
  </w:style>
  <w:style w:type="character" w:customStyle="1" w:styleId="40">
    <w:name w:val="colortip"/>
    <w:basedOn w:val="17"/>
    <w:qFormat/>
    <w:uiPriority w:val="0"/>
  </w:style>
  <w:style w:type="character" w:customStyle="1" w:styleId="41">
    <w:name w:val="font31"/>
    <w:basedOn w:val="17"/>
    <w:qFormat/>
    <w:uiPriority w:val="0"/>
    <w:rPr>
      <w:rFonts w:hint="default" w:ascii="Arial" w:hAnsi="Arial" w:cs="Arial"/>
      <w:color w:val="999999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055406-A92C-4A4E-BEC1-2FA0555BCC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818</Words>
  <Characters>1406</Characters>
  <Lines>83</Lines>
  <Paragraphs>23</Paragraphs>
  <TotalTime>13</TotalTime>
  <ScaleCrop>false</ScaleCrop>
  <LinksUpToDate>false</LinksUpToDate>
  <CharactersWithSpaces>1460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2024-10-30T03:40:00Z</dcterms:created>
  <dc:creator>Jsb</dc:creator>
  <cp:lastModifiedBy>莹石</cp:lastModifiedBy>
  <dcterms:modified xsi:type="dcterms:W3CDTF">2025-03-24T02:58:09Z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AA3CC45AF3974DC18AE3EDE57A069F88_13</vt:lpwstr>
  </property>
  <property fmtid="{D5CDD505-2E9C-101B-9397-08002B2CF9AE}" pid="4" name="KSOTemplateDocerSaveRecord">
    <vt:lpwstr>eyJoZGlkIjoiMzU5MDhjMTQ3MzI1OTcyZGM5MDQ3N2JkNjQ5NWIzOTMiLCJ1c2VySWQiOiIxMDQyOTE1MDE3In0=</vt:lpwstr>
  </property>
</Properties>
</file>